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4D367" w14:textId="35C1E95E" w:rsidR="00893EA0" w:rsidRDefault="00893EA0" w:rsidP="00893EA0">
      <w:pPr>
        <w:jc w:val="both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La fantasia è una composizione dalla forma strutturale libera che trae origine dall’improvvisazione </w:t>
      </w:r>
      <w:r w:rsidR="00DF2D4B">
        <w:rPr>
          <w:sz w:val="36"/>
          <w:szCs w:val="36"/>
        </w:rPr>
        <w:t>dell’autore. La fantasia per clarinetto</w:t>
      </w:r>
      <w:r>
        <w:rPr>
          <w:sz w:val="36"/>
          <w:szCs w:val="36"/>
        </w:rPr>
        <w:t xml:space="preserve"> e orchestra d’archi di Minafra dedicata a Corrado Giuffredi è articolata in 4 episodi strettamente connessi tra di loro.</w:t>
      </w:r>
    </w:p>
    <w:p w14:paraId="66DEEA09" w14:textId="77777777" w:rsidR="00893EA0" w:rsidRDefault="00893EA0" w:rsidP="00893EA0">
      <w:pPr>
        <w:ind w:firstLine="360"/>
        <w:jc w:val="center"/>
        <w:rPr>
          <w:sz w:val="36"/>
          <w:szCs w:val="36"/>
        </w:rPr>
      </w:pPr>
    </w:p>
    <w:p w14:paraId="10C55063" w14:textId="47E79E12" w:rsidR="00893EA0" w:rsidRDefault="00D36DFE" w:rsidP="00893EA0">
      <w:pPr>
        <w:jc w:val="both"/>
        <w:rPr>
          <w:sz w:val="36"/>
          <w:szCs w:val="36"/>
        </w:rPr>
      </w:pPr>
      <w:r>
        <w:rPr>
          <w:sz w:val="36"/>
          <w:szCs w:val="36"/>
        </w:rPr>
        <w:t>Il 1° tema</w:t>
      </w:r>
      <w:r w:rsidR="00893EA0">
        <w:rPr>
          <w:sz w:val="36"/>
          <w:szCs w:val="36"/>
        </w:rPr>
        <w:t xml:space="preserve"> adagio espressivo,  è introdotto  dall’orchestra nella tonalità di FA min. con una armonia  che rende instabile , indecisa, sognante ed evocativa l’atmosfera musicale intervallata da brevi cadenze del clarinetto e dall’inseguirsi di quartine di semicrome con pizzicato e accenti degli archi.</w:t>
      </w:r>
    </w:p>
    <w:p w14:paraId="7CA995C4" w14:textId="3A10F37F" w:rsidR="00893EA0" w:rsidRDefault="00893EA0" w:rsidP="00893EA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Il 2° tema in DO magg. è esposto dal clarinetto su una scansione ritmica </w:t>
      </w:r>
      <w:r w:rsidR="002A1D4B">
        <w:rPr>
          <w:sz w:val="36"/>
          <w:szCs w:val="36"/>
        </w:rPr>
        <w:t>in</w:t>
      </w:r>
      <w:r>
        <w:rPr>
          <w:sz w:val="36"/>
          <w:szCs w:val="36"/>
        </w:rPr>
        <w:t xml:space="preserve"> 10/8 da parte dell’orchestra al quale segue una breve  melodia  distensiva fra i primi violini e i violoncelli nella tonalità di MI min. con il solista che si esibisce nel virtuosismo. </w:t>
      </w:r>
    </w:p>
    <w:p w14:paraId="10E37C10" w14:textId="3374EC1E" w:rsidR="00893EA0" w:rsidRDefault="00893EA0" w:rsidP="00893EA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Il 3° elemento tematico in SOL min. è un blues ironico con accordi dissonanti degli archi. </w:t>
      </w:r>
    </w:p>
    <w:p w14:paraId="021B2F08" w14:textId="293B69F8" w:rsidR="00893EA0" w:rsidRDefault="00893EA0" w:rsidP="00893EA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quarta idea tematica è nuovamente ritmica questa volta in 7/8 e si basa su un accompagnamento ostinato dell’orchestra e con il clarinetto che sembra “saltellare” su intervalli atonali in maniera quasi pirotecnica. Momento musicale che  collega e termina </w:t>
      </w:r>
      <w:r w:rsidR="00DF2D4B">
        <w:rPr>
          <w:sz w:val="36"/>
          <w:szCs w:val="36"/>
        </w:rPr>
        <w:t xml:space="preserve">con </w:t>
      </w:r>
      <w:r>
        <w:rPr>
          <w:sz w:val="36"/>
          <w:szCs w:val="36"/>
        </w:rPr>
        <w:t xml:space="preserve">un gioioso alla marcia in Sib maggiore, melodia accennata in precedenza, </w:t>
      </w:r>
      <w:r w:rsidR="00DF2D4B">
        <w:rPr>
          <w:sz w:val="36"/>
          <w:szCs w:val="36"/>
        </w:rPr>
        <w:t xml:space="preserve">nel quale il clarinetto è </w:t>
      </w:r>
      <w:r>
        <w:rPr>
          <w:sz w:val="36"/>
          <w:szCs w:val="36"/>
        </w:rPr>
        <w:t>impegnato in un finale spavaldamente virtuosistico.</w:t>
      </w:r>
    </w:p>
    <w:bookmarkEnd w:id="0"/>
    <w:p w14:paraId="3DC12CD0" w14:textId="77777777" w:rsidR="008A1C5E" w:rsidRDefault="008A1C5E" w:rsidP="00893EA0">
      <w:pPr>
        <w:ind w:firstLine="360"/>
        <w:rPr>
          <w:sz w:val="36"/>
          <w:szCs w:val="36"/>
        </w:rPr>
      </w:pPr>
    </w:p>
    <w:sectPr w:rsidR="008A1C5E" w:rsidSect="002C1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00FE"/>
    <w:multiLevelType w:val="hybridMultilevel"/>
    <w:tmpl w:val="8EA6F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77B7B"/>
    <w:multiLevelType w:val="hybridMultilevel"/>
    <w:tmpl w:val="FAC4D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C18BA"/>
    <w:multiLevelType w:val="hybridMultilevel"/>
    <w:tmpl w:val="B6FED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1F"/>
    <w:rsid w:val="00007D70"/>
    <w:rsid w:val="001A04C5"/>
    <w:rsid w:val="001E0AE6"/>
    <w:rsid w:val="002A1D4B"/>
    <w:rsid w:val="002C1F1F"/>
    <w:rsid w:val="005577FC"/>
    <w:rsid w:val="00757D69"/>
    <w:rsid w:val="008561E0"/>
    <w:rsid w:val="00893EA0"/>
    <w:rsid w:val="008A1C5E"/>
    <w:rsid w:val="00A75A45"/>
    <w:rsid w:val="00C41428"/>
    <w:rsid w:val="00CC05BF"/>
    <w:rsid w:val="00CE6770"/>
    <w:rsid w:val="00D36DFE"/>
    <w:rsid w:val="00DF2D4B"/>
    <w:rsid w:val="00E816BF"/>
    <w:rsid w:val="00EC3FC9"/>
    <w:rsid w:val="00F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E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EC3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EC3FC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3FC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EC3F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EC3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EC3FC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3FC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EC3F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062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Buschi</dc:creator>
  <cp:lastModifiedBy>Giovanni</cp:lastModifiedBy>
  <cp:revision>7</cp:revision>
  <dcterms:created xsi:type="dcterms:W3CDTF">2021-11-22T10:48:00Z</dcterms:created>
  <dcterms:modified xsi:type="dcterms:W3CDTF">2024-03-02T17:09:00Z</dcterms:modified>
</cp:coreProperties>
</file>